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Arial" w:eastAsia="方正小标宋简体" w:cs="Arial"/>
          <w:sz w:val="32"/>
          <w:szCs w:val="32"/>
        </w:rPr>
      </w:pPr>
      <w:r>
        <w:rPr>
          <w:rFonts w:hint="eastAsia" w:ascii="方正小标宋简体" w:hAnsi="Arial" w:eastAsia="方正小标宋简体" w:cs="Arial"/>
          <w:sz w:val="32"/>
          <w:szCs w:val="32"/>
        </w:rPr>
        <w:t>附件1：</w:t>
      </w:r>
    </w:p>
    <w:p>
      <w:pPr>
        <w:jc w:val="center"/>
        <w:rPr>
          <w:rFonts w:ascii="方正小标宋简体" w:hAnsi="宋体" w:eastAsia="方正小标宋简体" w:cs="宋体"/>
          <w:sz w:val="44"/>
          <w:szCs w:val="44"/>
        </w:rPr>
      </w:pPr>
      <w:r>
        <w:rPr>
          <w:rFonts w:hint="eastAsia" w:ascii="方正小标宋简体" w:hAnsi="Arial" w:eastAsia="方正小标宋简体" w:cs="Arial"/>
          <w:sz w:val="44"/>
          <w:szCs w:val="44"/>
        </w:rPr>
        <w:t>20</w:t>
      </w:r>
      <w:r>
        <w:rPr>
          <w:rFonts w:hint="eastAsia" w:ascii="方正小标宋简体" w:hAnsi="Arial" w:eastAsia="方正小标宋简体" w:cs="Arial"/>
          <w:sz w:val="44"/>
          <w:szCs w:val="44"/>
          <w:lang w:val="en-US" w:eastAsia="zh-CN"/>
        </w:rPr>
        <w:t>21</w:t>
      </w:r>
      <w:bookmarkStart w:id="0" w:name="_GoBack"/>
      <w:bookmarkEnd w:id="0"/>
      <w:r>
        <w:rPr>
          <w:rFonts w:hint="eastAsia" w:ascii="方正小标宋简体" w:hAnsi="Arial" w:eastAsia="方正小标宋简体" w:cs="Arial"/>
          <w:sz w:val="44"/>
          <w:szCs w:val="44"/>
        </w:rPr>
        <w:t>年度XX资金绩效自评报告</w:t>
      </w:r>
    </w:p>
    <w:p>
      <w:pPr>
        <w:jc w:val="center"/>
        <w:rPr>
          <w:rFonts w:ascii="仿宋_GB2312"/>
          <w:sz w:val="32"/>
          <w:szCs w:val="32"/>
        </w:rPr>
      </w:pPr>
    </w:p>
    <w:p>
      <w:pPr>
        <w:numPr>
          <w:ilvl w:val="0"/>
          <w:numId w:val="1"/>
        </w:numPr>
        <w:spacing w:line="61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基本情况</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简要概述项目立项和项目资金情况（包括资金结构、投向、用途、分配方式、结果等相关情况）。</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二、资金投入情况分析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（一）项目资金到位情况分析。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（二）项目资金执行情况分析。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（三）项目资金管理情况分析。</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三、绩效完成情况分析（包括完成情况和偏离原因等）</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（一）项目建设具体安排情况。</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（二）项目建设目标完成情况及未完成原因分析。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1.项目产出完成情况</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2.项目效益完成情况</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四、经验与存在的问题</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（一）资金管理方面。</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（二）项目管理方面。</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（三）其他方面。</w:t>
      </w:r>
    </w:p>
    <w:p>
      <w:pPr>
        <w:spacing w:line="61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建议和改进举措</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rPr>
        <w:t>针对存在的问题提出</w:t>
      </w:r>
      <w:r>
        <w:rPr>
          <w:rFonts w:hint="eastAsia" w:ascii="仿宋_GB2312" w:hAnsi="楷体" w:eastAsia="仿宋_GB2312"/>
          <w:kern w:val="0"/>
          <w:sz w:val="32"/>
          <w:szCs w:val="32"/>
          <w:lang w:val="en-US" w:eastAsia="zh-CN"/>
        </w:rPr>
        <w:t>下一步改进</w:t>
      </w:r>
      <w:r>
        <w:rPr>
          <w:rFonts w:hint="eastAsia" w:ascii="仿宋_GB2312" w:hAnsi="楷体" w:eastAsia="仿宋_GB2312"/>
          <w:kern w:val="0"/>
          <w:sz w:val="32"/>
          <w:szCs w:val="32"/>
        </w:rPr>
        <w:t>措施及相关建议。</w:t>
      </w:r>
    </w:p>
    <w:p>
      <w:pPr>
        <w:numPr>
          <w:ilvl w:val="0"/>
          <w:numId w:val="0"/>
        </w:numPr>
        <w:spacing w:line="61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六、上年度绩效自评结果应用情况</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针对上年度的绩效自评结果提出的问题是否进行整改并制定相应措施。</w:t>
      </w:r>
    </w:p>
    <w:p>
      <w:pPr>
        <w:spacing w:line="610" w:lineRule="exact"/>
        <w:ind w:firstLine="640" w:firstLineChars="200"/>
        <w:rPr>
          <w:rFonts w:ascii="仿宋_GB2312" w:hAnsi="楷体" w:eastAsia="仿宋_GB2312"/>
          <w:kern w:val="0"/>
          <w:sz w:val="32"/>
          <w:szCs w:val="32"/>
        </w:rPr>
      </w:pPr>
      <w:r>
        <w:rPr>
          <w:rFonts w:hint="eastAsia" w:ascii="黑体" w:hAnsi="黑体" w:eastAsia="黑体"/>
          <w:sz w:val="32"/>
          <w:szCs w:val="32"/>
          <w:lang w:val="en-US" w:eastAsia="zh-CN"/>
        </w:rPr>
        <w:t>七</w:t>
      </w:r>
      <w:r>
        <w:rPr>
          <w:rFonts w:hint="eastAsia" w:ascii="黑体" w:hAnsi="黑体" w:eastAsia="黑体"/>
          <w:sz w:val="32"/>
          <w:szCs w:val="32"/>
        </w:rPr>
        <w:t>、自评得分总体情况（见附件2</w:t>
      </w:r>
      <w:r>
        <w:rPr>
          <w:rFonts w:ascii="黑体" w:hAnsi="黑体" w:eastAsia="黑体"/>
          <w:sz w:val="32"/>
          <w:szCs w:val="32"/>
        </w:rPr>
        <w:t xml:space="preserve"> </w:t>
      </w:r>
      <w:r>
        <w:rPr>
          <w:rFonts w:hint="eastAsia" w:ascii="黑体" w:hAnsi="黑体" w:eastAsia="黑体"/>
          <w:sz w:val="32"/>
          <w:szCs w:val="32"/>
        </w:rPr>
        <w:t>表格）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0EE8F"/>
    <w:multiLevelType w:val="singleLevel"/>
    <w:tmpl w:val="94C0EE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A0"/>
    <w:rsid w:val="003213A0"/>
    <w:rsid w:val="008313A4"/>
    <w:rsid w:val="030C0FF5"/>
    <w:rsid w:val="07A30901"/>
    <w:rsid w:val="2A693B46"/>
    <w:rsid w:val="32CF16C7"/>
    <w:rsid w:val="32D77384"/>
    <w:rsid w:val="3CFA1C83"/>
    <w:rsid w:val="3F5E5C1A"/>
    <w:rsid w:val="43BB442B"/>
    <w:rsid w:val="4B3B2039"/>
    <w:rsid w:val="55F9750B"/>
    <w:rsid w:val="582E6A37"/>
    <w:rsid w:val="5BA41819"/>
    <w:rsid w:val="63C141F9"/>
    <w:rsid w:val="7BC9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Words>
  <Characters>218</Characters>
  <Lines>1</Lines>
  <Paragraphs>1</Paragraphs>
  <TotalTime>10</TotalTime>
  <ScaleCrop>false</ScaleCrop>
  <LinksUpToDate>false</LinksUpToDate>
  <CharactersWithSpaces>255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青青箐</cp:lastModifiedBy>
  <dcterms:modified xsi:type="dcterms:W3CDTF">2022-01-11T02:33:12Z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4A9683ADD2964BA2A05129F84625A8C4</vt:lpwstr>
  </property>
</Properties>
</file>