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35D6">
      <w:pPr>
        <w:jc w:val="left"/>
        <w:rPr>
          <w:rFonts w:hint="eastAsia" w:ascii="宋体" w:hAnsi="宋体" w:eastAsia="宋体" w:cs="宋体"/>
          <w:sz w:val="28"/>
          <w:szCs w:val="28"/>
        </w:rPr>
      </w:pPr>
      <w:r>
        <w:rPr>
          <w:rFonts w:hint="eastAsia" w:ascii="宋体" w:hAnsi="宋体" w:eastAsia="宋体" w:cs="宋体"/>
          <w:sz w:val="28"/>
          <w:szCs w:val="28"/>
        </w:rPr>
        <w:t>附件1</w:t>
      </w:r>
    </w:p>
    <w:p w14:paraId="7856E6B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24</w:t>
      </w:r>
      <w:r>
        <w:rPr>
          <w:rFonts w:hint="eastAsia" w:ascii="方正小标宋_GBK" w:hAnsi="方正小标宋_GBK" w:eastAsia="方正小标宋_GBK" w:cs="方正小标宋_GBK"/>
          <w:sz w:val="44"/>
          <w:szCs w:val="44"/>
        </w:rPr>
        <w:t>年度XX资金绩效自评报告</w:t>
      </w:r>
    </w:p>
    <w:p w14:paraId="55353527">
      <w:pPr>
        <w:jc w:val="center"/>
        <w:rPr>
          <w:rFonts w:ascii="仿宋_GB2312"/>
          <w:sz w:val="32"/>
          <w:szCs w:val="32"/>
        </w:rPr>
      </w:pPr>
    </w:p>
    <w:p w14:paraId="31C2E212">
      <w:pPr>
        <w:numPr>
          <w:ilvl w:val="0"/>
          <w:numId w:val="1"/>
        </w:numPr>
        <w:spacing w:line="61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基本情况</w:t>
      </w:r>
    </w:p>
    <w:p w14:paraId="0A147617">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简要概述项目立项和项目资金情况（包括资金结构、投向、用途、分配方式、结果等相关情况）。</w:t>
      </w:r>
      <w:bookmarkStart w:id="0" w:name="_GoBack"/>
      <w:bookmarkEnd w:id="0"/>
    </w:p>
    <w:p w14:paraId="381DF8D9">
      <w:pPr>
        <w:spacing w:line="610" w:lineRule="exact"/>
        <w:ind w:firstLine="640" w:firstLineChars="200"/>
        <w:rPr>
          <w:rFonts w:ascii="黑体" w:hAnsi="黑体" w:eastAsia="黑体"/>
          <w:sz w:val="32"/>
          <w:szCs w:val="32"/>
        </w:rPr>
      </w:pPr>
      <w:r>
        <w:rPr>
          <w:rFonts w:hint="eastAsia" w:ascii="黑体" w:hAnsi="黑体" w:eastAsia="黑体"/>
          <w:sz w:val="32"/>
          <w:szCs w:val="32"/>
        </w:rPr>
        <w:t>二、资金投入情况分析</w:t>
      </w:r>
    </w:p>
    <w:p w14:paraId="70886E5D">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（一）项目资金到位情况分析。</w:t>
      </w:r>
    </w:p>
    <w:p w14:paraId="0E0FA439">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（二）项目资金执行情况分析。</w:t>
      </w:r>
    </w:p>
    <w:p w14:paraId="2AB1602D">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（三）项目资金管理情况分析。</w:t>
      </w:r>
    </w:p>
    <w:p w14:paraId="0C33C32B">
      <w:pPr>
        <w:spacing w:line="610" w:lineRule="exact"/>
        <w:ind w:firstLine="640" w:firstLineChars="200"/>
        <w:rPr>
          <w:rFonts w:ascii="黑体" w:hAnsi="黑体" w:eastAsia="黑体"/>
          <w:sz w:val="32"/>
          <w:szCs w:val="32"/>
        </w:rPr>
      </w:pPr>
      <w:r>
        <w:rPr>
          <w:rFonts w:hint="eastAsia" w:ascii="黑体" w:hAnsi="黑体" w:eastAsia="黑体"/>
          <w:sz w:val="32"/>
          <w:szCs w:val="32"/>
        </w:rPr>
        <w:t>三、绩效完成情况分析（包括完成情况和偏离原因等）</w:t>
      </w:r>
    </w:p>
    <w:p w14:paraId="78B063C2">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（一）项目建设具体安排情况。</w:t>
      </w:r>
    </w:p>
    <w:p w14:paraId="0C7C80C4">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（二）项目建设目标完成情况及未完成原因分析。</w:t>
      </w:r>
    </w:p>
    <w:p w14:paraId="649E8ADF">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1.项目产出完成情况</w:t>
      </w:r>
    </w:p>
    <w:p w14:paraId="20AAE6ED">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2.项目效益完成情况</w:t>
      </w:r>
    </w:p>
    <w:p w14:paraId="59639ACA">
      <w:pPr>
        <w:spacing w:line="610" w:lineRule="exact"/>
        <w:ind w:firstLine="640" w:firstLineChars="200"/>
        <w:rPr>
          <w:rFonts w:ascii="黑体" w:hAnsi="黑体" w:eastAsia="黑体"/>
          <w:sz w:val="32"/>
          <w:szCs w:val="32"/>
        </w:rPr>
      </w:pPr>
      <w:r>
        <w:rPr>
          <w:rFonts w:hint="eastAsia" w:ascii="黑体" w:hAnsi="黑体" w:eastAsia="黑体"/>
          <w:sz w:val="32"/>
          <w:szCs w:val="32"/>
        </w:rPr>
        <w:t>四、经验与存在的问题</w:t>
      </w:r>
    </w:p>
    <w:p w14:paraId="4ACEC11F">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（一）资金管理方面。</w:t>
      </w:r>
    </w:p>
    <w:p w14:paraId="34CBAF6D">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（二）项目管理方面。</w:t>
      </w:r>
    </w:p>
    <w:p w14:paraId="7058F270">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（三）其他方面。</w:t>
      </w:r>
    </w:p>
    <w:p w14:paraId="0F8FE988">
      <w:pPr>
        <w:spacing w:line="61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建议和改进举措</w:t>
      </w:r>
    </w:p>
    <w:p w14:paraId="4289525E">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rPr>
        <w:t>针对存在的问题提出</w:t>
      </w:r>
      <w:r>
        <w:rPr>
          <w:rFonts w:hint="eastAsia" w:ascii="仿宋_GB2312" w:hAnsi="楷体" w:eastAsia="仿宋_GB2312"/>
          <w:kern w:val="0"/>
          <w:sz w:val="32"/>
          <w:szCs w:val="32"/>
          <w:lang w:val="en-US" w:eastAsia="zh-CN"/>
        </w:rPr>
        <w:t>下一步改进</w:t>
      </w:r>
      <w:r>
        <w:rPr>
          <w:rFonts w:hint="eastAsia" w:ascii="仿宋_GB2312" w:hAnsi="楷体" w:eastAsia="仿宋_GB2312"/>
          <w:kern w:val="0"/>
          <w:sz w:val="32"/>
          <w:szCs w:val="32"/>
        </w:rPr>
        <w:t>措施及相关建议。</w:t>
      </w:r>
    </w:p>
    <w:p w14:paraId="09822E4C">
      <w:pPr>
        <w:numPr>
          <w:ilvl w:val="0"/>
          <w:numId w:val="0"/>
        </w:numPr>
        <w:spacing w:line="61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六、上年度绩效自评结果应用情况</w:t>
      </w:r>
    </w:p>
    <w:p w14:paraId="580C3B1F">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针对上年度的绩效自评结果提出的问题是否进行整改并制定相应措施。</w:t>
      </w:r>
    </w:p>
    <w:p w14:paraId="60AABAB0">
      <w:pPr>
        <w:spacing w:line="610" w:lineRule="exact"/>
        <w:ind w:firstLine="640" w:firstLineChars="200"/>
        <w:rPr>
          <w:rFonts w:ascii="仿宋_GB2312" w:hAnsi="楷体" w:eastAsia="仿宋_GB2312"/>
          <w:kern w:val="0"/>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、自评得分总体情况（见附件2</w:t>
      </w:r>
      <w:r>
        <w:rPr>
          <w:rFonts w:ascii="黑体" w:hAnsi="黑体" w:eastAsia="黑体"/>
          <w:sz w:val="32"/>
          <w:szCs w:val="32"/>
        </w:rPr>
        <w:t xml:space="preserve"> </w:t>
      </w:r>
      <w:r>
        <w:rPr>
          <w:rFonts w:hint="eastAsia" w:ascii="黑体" w:hAnsi="黑体" w:eastAsia="黑体"/>
          <w:sz w:val="32"/>
          <w:szCs w:val="32"/>
        </w:rPr>
        <w:t>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B53A2-42F9-4D99-BA08-47ABA6C68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F86AD9-9EAE-411D-9682-CABE2AF605F5}"/>
  </w:font>
  <w:font w:name="方正小标宋_GBK">
    <w:panose1 w:val="02000000000000000000"/>
    <w:charset w:val="86"/>
    <w:family w:val="auto"/>
    <w:pitch w:val="default"/>
    <w:sig w:usb0="00000001" w:usb1="080E0000" w:usb2="00000000" w:usb3="00000000" w:csb0="00040000" w:csb1="00000000"/>
    <w:embedRegular r:id="rId3" w:fontKey="{E882492F-0C51-49AC-AE91-0BFB4DEC060B}"/>
  </w:font>
  <w:font w:name="仿宋_GB2312">
    <w:panose1 w:val="02010609030101010101"/>
    <w:charset w:val="86"/>
    <w:family w:val="modern"/>
    <w:pitch w:val="default"/>
    <w:sig w:usb0="00000001" w:usb1="080E0000" w:usb2="00000000" w:usb3="00000000" w:csb0="00040000" w:csb1="00000000"/>
    <w:embedRegular r:id="rId4" w:fontKey="{8994F144-E075-4A39-BC41-83E50B6AE903}"/>
  </w:font>
  <w:font w:name="楷体">
    <w:panose1 w:val="02010609060101010101"/>
    <w:charset w:val="86"/>
    <w:family w:val="modern"/>
    <w:pitch w:val="default"/>
    <w:sig w:usb0="800002BF" w:usb1="38CF7CFA" w:usb2="00000016" w:usb3="00000000" w:csb0="00040001" w:csb1="00000000"/>
    <w:embedRegular r:id="rId5" w:fontKey="{9A9D021A-4C8E-470C-B0B7-DF084133DD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EE8F"/>
    <w:multiLevelType w:val="singleLevel"/>
    <w:tmpl w:val="94C0EE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NDdjYzIzMjZkYzMwNWRjMTU1NTNiMmM5YzlkYmMifQ=="/>
  </w:docVars>
  <w:rsids>
    <w:rsidRoot w:val="003213A0"/>
    <w:rsid w:val="003213A0"/>
    <w:rsid w:val="008313A4"/>
    <w:rsid w:val="029A054B"/>
    <w:rsid w:val="030C0FF5"/>
    <w:rsid w:val="07A30901"/>
    <w:rsid w:val="2A693B46"/>
    <w:rsid w:val="32CF16C7"/>
    <w:rsid w:val="32D77384"/>
    <w:rsid w:val="336E76F6"/>
    <w:rsid w:val="3CFA1C83"/>
    <w:rsid w:val="3E9E4FCB"/>
    <w:rsid w:val="3F5E5C1A"/>
    <w:rsid w:val="43BB442B"/>
    <w:rsid w:val="4B3B2039"/>
    <w:rsid w:val="55F9750B"/>
    <w:rsid w:val="582E6A37"/>
    <w:rsid w:val="5BA41819"/>
    <w:rsid w:val="63C141F9"/>
    <w:rsid w:val="6E2C50E8"/>
    <w:rsid w:val="77323D88"/>
    <w:rsid w:val="7BC9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325</Words>
  <Characters>331</Characters>
  <Lines>1</Lines>
  <Paragraphs>1</Paragraphs>
  <TotalTime>50</TotalTime>
  <ScaleCrop>false</ScaleCrop>
  <LinksUpToDate>false</LinksUpToDate>
  <CharactersWithSpaces>332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青青箐</cp:lastModifiedBy>
  <dcterms:modified xsi:type="dcterms:W3CDTF">2025-01-13T03:44:31Z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4A9683ADD2964BA2A05129F84625A8C4</vt:lpwstr>
  </property>
  <property fmtid="{D5CDD505-2E9C-101B-9397-08002B2CF9AE}" pid="4" name="KSOTemplateDocerSaveRecord">
    <vt:lpwstr>eyJoZGlkIjoiYTcxNDdjYzIzMjZkYzMwNWRjMTU1NTNiMmM5YzlkYmMiLCJ1c2VySWQiOiIyNTg1OTk2NDcifQ==</vt:lpwstr>
  </property>
</Properties>
</file>