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绿色社区创建行动实施方案</w:t>
      </w:r>
    </w:p>
    <w:bookmarkEnd w:id="0"/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为贯彻落实住房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和</w:t>
      </w:r>
      <w:r>
        <w:rPr>
          <w:rFonts w:hint="eastAsia" w:ascii="宋体" w:hAnsi="宋体" w:eastAsia="仿宋_GB2312" w:cs="仿宋_GB2312"/>
          <w:sz w:val="32"/>
          <w:szCs w:val="32"/>
        </w:rPr>
        <w:t>城乡建设部等六部门印发的《绿色社区创建行动方案》部署要求，积极开展绿色社区创建行动，结合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宋体" w:hAnsi="宋体" w:eastAsia="仿宋_GB2312" w:cs="仿宋_GB2312"/>
          <w:sz w:val="32"/>
          <w:szCs w:val="32"/>
        </w:rPr>
        <w:t>实际，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特</w:t>
      </w:r>
      <w:r>
        <w:rPr>
          <w:rFonts w:hint="eastAsia" w:ascii="宋体" w:hAnsi="宋体" w:eastAsia="仿宋_GB2312" w:cs="仿宋_GB2312"/>
          <w:sz w:val="32"/>
          <w:szCs w:val="32"/>
        </w:rPr>
        <w:t>制定本实施方案。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深入贯彻习近平生态文明思想，全面贯彻党的十九大和十九届二中、三中、四中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、五中</w:t>
      </w:r>
      <w:r>
        <w:rPr>
          <w:rFonts w:hint="eastAsia" w:ascii="宋体" w:hAnsi="宋体" w:eastAsia="仿宋_GB2312" w:cs="仿宋_GB2312"/>
          <w:sz w:val="32"/>
          <w:szCs w:val="32"/>
        </w:rPr>
        <w:t>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和中央城市工作会议精神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以城市社区（即各城市社区居民委员会所辖空间区域，以下简称社区）为创建对象，将绿色发展理念贯穿社区设计、建设、管理和服务等活动的全过程，以简约适度、绿色低碳的方式，推进社区人居环境建设和整治，不断满足人民群众对美好环境与幸福生活的向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" w:eastAsia="仿宋_GB2312"/>
          <w:sz w:val="32"/>
          <w:szCs w:val="32"/>
        </w:rPr>
        <w:t>底前，各地结合本地实际，按照实施方案要求，制定本地区绿色社区创建行动实施方案，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细化</w:t>
      </w:r>
      <w:r>
        <w:rPr>
          <w:rFonts w:hint="eastAsia" w:ascii="仿宋_GB2312" w:hAnsi="仿宋" w:eastAsia="仿宋_GB2312"/>
          <w:sz w:val="32"/>
          <w:szCs w:val="32"/>
        </w:rPr>
        <w:t>创建标准，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选取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1-2个</w:t>
      </w:r>
      <w:r>
        <w:rPr>
          <w:rFonts w:hint="eastAsia" w:ascii="仿宋_GB2312" w:hAnsi="仿宋" w:eastAsia="仿宋_GB2312"/>
          <w:sz w:val="32"/>
          <w:szCs w:val="32"/>
        </w:rPr>
        <w:t>试点社区，启动绿色社区创建行动；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6月底前</w:t>
      </w:r>
      <w:r>
        <w:rPr>
          <w:rFonts w:hint="eastAsia" w:ascii="仿宋_GB2312" w:hAnsi="仿宋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各地</w:t>
      </w:r>
      <w:r>
        <w:rPr>
          <w:rFonts w:hint="eastAsia" w:ascii="仿宋_GB2312" w:hAnsi="仿宋" w:eastAsia="仿宋_GB2312" w:cs="仿宋_GB2312"/>
          <w:sz w:val="32"/>
          <w:szCs w:val="32"/>
        </w:rPr>
        <w:t>在开展创建行动试点的基础上，总结试点经验，形成可复制、可推广的经验做法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完善工作措施，各地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选取</w:t>
      </w:r>
      <w:r>
        <w:rPr>
          <w:rFonts w:hint="eastAsia" w:ascii="仿宋_GB2312" w:hAnsi="仿宋" w:eastAsia="仿宋_GB2312" w:cs="仿宋_GB2312"/>
          <w:sz w:val="32"/>
          <w:szCs w:val="32"/>
        </w:rPr>
        <w:t>30%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仿宋_GB2312"/>
          <w:sz w:val="32"/>
          <w:szCs w:val="32"/>
        </w:rPr>
        <w:t>的城市社区开展绿色社区创建行动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2022年，各地60%以上的城市社区开展创建行动的工作目标，基本实现社区人居环境整洁、舒适、安全、美丽的目标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总结绿色社区创建行动开展情况，并结合经验做法，建立健全长效管理机制，巩固创建成果。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三、创建内容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（一）建立健全社区人居环境建设和整治机制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绿色社区创建要与加强基层党组织建设、居民自治机制建设、社区服务体系建设有机结合。坚持美好环境与幸福生活共同缔造理念，充分发挥社区党组织领导作用和社区居民委员会主体作用，统筹协调业主委员会、社区内的机关和企事业单位等，共同参与绿色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社区创建。各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地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政府要搭建沟通议事平台，利用“互联网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+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共建共治共享”等线上线下手段，开展多种形式基层协商，实现决策共谋、发展共建、建设共管、效果共评、成果共享。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住建、城管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、公安、生态环境、市场监管等部门要协同指导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推动城市管理进社区。住建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、城管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部门要推动设计师、工程师进社区，辅导居民谋划社区人居环境建设和整治方案，有效参与城镇老旧小区改造、生活垃圾分类、节能节水、环境绿化等工作。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）推进社区基础设施绿色化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</w:rPr>
        <w:t>住建部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门要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结合城市更新和存量住房改造提升，以城镇老旧小区改造、市政基础设施和公共服务设施维护等工作为抓手，积极改造提升社区供水、排水、供电、弱电、道路、供气、消防、生活垃圾分类等基础设施，在改造中采用节能照明、节水器具等绿色产品、材料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住建、公安等部门推动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社区道路综合治理，消除路面坑洼破损等安全隐患，畅通消防、救护等生命通道。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</w:rPr>
        <w:t>住建部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门要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加大既有建筑节能改造力度，提高既有建筑绿色化水平。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城管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部门要持续推进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生活垃圾分类，完善分类投放、分类收集、分类运输设施。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</w:rPr>
        <w:t>住建部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门要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综合采取“渗滞蓄净用排”等举措推进海绵化改造和建设，结合本地区地形地貌进行竖向设计，逐步减少硬质铺装场地，避免和解决内涝积水问题。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营造社区宜居环境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因地制宜开展社区人居环境建设和整治。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发改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等部门指导做好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整治小区及周边绿化、照明等环境，推动适老化改造和无障碍设施建设。合理布局和建设各类社区绿地，增加荫下公共活动场所、小型运动场地和健身设施。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发改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、公安等部门指导做好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合理配建停车及充电设施，优化停车管理。进一步规范管线设置，实施架空线规整（入地），加强噪声治理，提升社区宜居水平。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发改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、民政、公安、生态环境、市场监管等部门要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针对新冠肺炎疫情暴露出的问题，加快社区服务设施建设，补齐在卫生防疫、社区服务等方面的短板，打通服务群众的“最后一公里”。结合绿色社区创建，探索建设安全健康、设施完善、管理有序的完整居住社区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（四）提高社区信息化智能化水平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住建、公安等部门指导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推进社区市政基础设施智能化改造和安防系统智能化建设。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各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地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政府要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搭建社区公共服务综合信息平台，集成不同部门各类业务信息系统。整合社区安保、车辆、公共设施管理、生活垃圾排放登记等数据信息。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住宅小区物业服务企业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推动门禁管理、停车管理、公共活动区域监测、公共服务设施监管等领域智能化升级。鼓励物业服务企业大力发展线上线下社区服务。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（五）培育社区绿色文化。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各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地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政府要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立健全社区宣传教育制度，加强培训，完善宣传场所及设施设置。运用社区论坛和“两微一端”等信息化媒介，定期发布绿色社区创建活动信息，开展绿色生活主题宣传教育，使生态文明理念扎根社区。依托社区内的中小学校和幼儿园，开展“小手拉大手”等生态环保知识普及和社会实践活动，带动社区居民积极参与。贯彻共建共治共享理念，编制发布社区绿色生活行为公约，倡导居民选择绿色生活方式，节约资源、开展绿色消费和绿色出行，形成富有特色的社区绿色文化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</w:rPr>
        <w:t>倡导社区居民自觉遵守道路交通安全法、文明出行，不酒后驾驶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住建部门要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加强社区相关文物古迹、历史建筑、古树名木等历史文化保护，展现社区特色，延续历史文脉。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步骤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绿色社区创建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行动从今年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月开始，持续推进，到2022年底实现创建目标，取得明显成效。具体步骤：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示范推广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阶段（202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月至2021年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1.动员部署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要组织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、城管、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发改</w:t>
      </w:r>
      <w:r>
        <w:rPr>
          <w:rFonts w:hint="eastAsia" w:ascii="宋体" w:hAnsi="宋体" w:eastAsia="仿宋_GB2312" w:cs="仿宋_GB2312"/>
          <w:sz w:val="32"/>
          <w:szCs w:val="32"/>
        </w:rPr>
        <w:t>、民政、公安、生态环境、市场监管等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部门，对绿色社区创建行动进行动员部署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相关培训。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2.制定方案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政府要按照统筹规划、分步推进、尽力而为、量力而行的原则，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结合本地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实际，科学制定本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绿色社区创建行动实施方案，细化工作措施，明确责任分工，按照绿色社区创建标准（见附件），进一步研究细化绿色社区建设标准和指标体系。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选取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试点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要对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社区现状进行调查摸底，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结合社区现状，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选取1-2个不同年代建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的老旧小区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新建小区等具有代表性的社区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作为试点先行开展创建行动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选择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居民创建意愿强、积极性高、有工作基础的社区开展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组织实施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阶段（2022年1月至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4.组织实施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政府要对照绿色社区创建标准，加快补齐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社区短板，努力达到创建要求。同时，大力宣传绿色社区创建行动的目的意义，动员广大人民群众积极参与，营造良好社会氛围。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.总结经验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政府在开展创建行动试点的基础上，及时总结试点经验，形成一批可复制、可推广的经验做法。同时，针对存在的重点、难点问题，抓紧完善工作措施。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.逐步推广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政府要充分发挥试点示范引领作用，采取现场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会、经验交流会等形式，推广试点社区的经验做法，学习借鉴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先进经验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各地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至少</w:t>
      </w:r>
      <w:r>
        <w:rPr>
          <w:rFonts w:hint="eastAsia" w:ascii="仿宋_GB2312" w:hAnsi="仿宋" w:eastAsia="仿宋_GB2312" w:cs="仿宋_GB2312"/>
          <w:sz w:val="32"/>
          <w:szCs w:val="32"/>
        </w:rPr>
        <w:t>选取30%的城市社区开展绿色社区创建行动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，力争取得阶段性成果。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.阶段评估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政府对绿色社区创建行动实施效果进行阶段性评估，总结经验教训，深入研究解决遇到的各类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困难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问题，为持续推动绿色社区创建工作奠定坚实基础。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（三）巩固完成阶段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（2022年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月至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.巩固完成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政府要巩固前期取得的成果，加大工作力度，统筹推进、持续深入、务求实效。各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按照本区60%以上的城市社区开展创建行动的工作目标，选取其余社区开展创建行动，并达到创建要求，基本实现社区人居环境整洁、舒适、安全、美丽的目标。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.长效管理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政府要全面系统总结绿色社区创建行动开展情况，并结合经验做法，建立健全长效管理机制，巩固创建成果。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黑体" w:cs="楷体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保障措施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省级指导推动</w:t>
      </w:r>
      <w:r>
        <w:rPr>
          <w:rFonts w:hint="eastAsia" w:ascii="楷体_GB2312" w:hAnsi="宋体" w:eastAsia="楷体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绿色社区创建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行动</w:t>
      </w:r>
      <w:r>
        <w:rPr>
          <w:rFonts w:hint="eastAsia" w:ascii="宋体" w:hAnsi="宋体" w:eastAsia="仿宋_GB2312" w:cs="仿宋_GB2312"/>
          <w:sz w:val="32"/>
          <w:szCs w:val="32"/>
        </w:rPr>
        <w:t>由省住房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和</w:t>
      </w:r>
      <w:r>
        <w:rPr>
          <w:rFonts w:hint="eastAsia" w:ascii="宋体" w:hAnsi="宋体" w:eastAsia="仿宋_GB2312" w:cs="仿宋_GB2312"/>
          <w:sz w:val="32"/>
          <w:szCs w:val="32"/>
        </w:rPr>
        <w:t>城乡建设厅牵头，省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发改</w:t>
      </w:r>
      <w:r>
        <w:rPr>
          <w:rFonts w:hint="eastAsia" w:ascii="宋体" w:hAnsi="宋体" w:eastAsia="仿宋_GB2312" w:cs="仿宋_GB2312"/>
          <w:sz w:val="32"/>
          <w:szCs w:val="32"/>
        </w:rPr>
        <w:t>委、省民政厅、省公安厅、省生态环境厅、省市场监管局等单位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宋体" w:hAnsi="宋体" w:eastAsia="仿宋_GB2312" w:cs="仿宋_GB2312"/>
          <w:sz w:val="32"/>
          <w:szCs w:val="32"/>
        </w:rPr>
        <w:t>参与，加强协调配合，及时沟通交流，建立部门协作机制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明确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责任人，</w:t>
      </w:r>
      <w:r>
        <w:rPr>
          <w:rFonts w:hint="eastAsia" w:ascii="宋体" w:hAnsi="宋体" w:eastAsia="仿宋_GB2312" w:cs="仿宋_GB2312"/>
          <w:sz w:val="32"/>
          <w:szCs w:val="32"/>
        </w:rPr>
        <w:t>按照各自职责分别指导、检查、督办各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市、县相关</w:t>
      </w:r>
      <w:r>
        <w:rPr>
          <w:rFonts w:hint="eastAsia" w:ascii="宋体" w:hAnsi="宋体" w:eastAsia="仿宋_GB2312" w:cs="仿宋_GB2312"/>
          <w:sz w:val="32"/>
          <w:szCs w:val="32"/>
        </w:rPr>
        <w:t>职能部门，每年年底前按照绿色社区创建标准进行验收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宋体" w:hAnsi="宋体" w:eastAsia="仿宋_GB2312" w:cs="仿宋_GB2312"/>
          <w:sz w:val="32"/>
          <w:szCs w:val="32"/>
        </w:rPr>
        <w:t>，做好绿色社区创建相应工作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地方组织实施</w:t>
      </w:r>
      <w:r>
        <w:rPr>
          <w:rFonts w:hint="eastAsia" w:ascii="宋体" w:hAnsi="宋体" w:eastAsia="仿宋_GB2312" w:cs="仿宋_GB2312"/>
          <w:sz w:val="32"/>
          <w:szCs w:val="32"/>
        </w:rPr>
        <w:t>。各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地</w:t>
      </w:r>
      <w:r>
        <w:rPr>
          <w:rFonts w:hint="eastAsia" w:ascii="宋体" w:hAnsi="宋体" w:eastAsia="仿宋_GB2312" w:cs="仿宋_GB2312"/>
          <w:sz w:val="32"/>
          <w:szCs w:val="32"/>
        </w:rPr>
        <w:t>人民政府是落实绿色社区创建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行动</w:t>
      </w:r>
      <w:r>
        <w:rPr>
          <w:rFonts w:hint="eastAsia" w:ascii="宋体" w:hAnsi="宋体" w:eastAsia="仿宋_GB2312" w:cs="仿宋_GB2312"/>
          <w:sz w:val="32"/>
          <w:szCs w:val="32"/>
        </w:rPr>
        <w:t>的责任主体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，要</w:t>
      </w:r>
      <w:r>
        <w:rPr>
          <w:rFonts w:hint="eastAsia" w:ascii="宋体" w:hAnsi="宋体" w:eastAsia="仿宋_GB2312" w:cs="仿宋_GB2312"/>
          <w:sz w:val="32"/>
          <w:szCs w:val="32"/>
        </w:rPr>
        <w:t>建立由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各地</w:t>
      </w:r>
      <w:r>
        <w:rPr>
          <w:rFonts w:hint="eastAsia" w:ascii="宋体" w:hAnsi="宋体" w:eastAsia="仿宋_GB2312" w:cs="仿宋_GB2312"/>
          <w:sz w:val="32"/>
          <w:szCs w:val="32"/>
        </w:rPr>
        <w:t>政府总牵头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，相关职能部门负责的</w:t>
      </w:r>
      <w:r>
        <w:rPr>
          <w:rFonts w:hint="eastAsia" w:ascii="宋体" w:hAnsi="宋体" w:eastAsia="仿宋_GB2312" w:cs="仿宋_GB2312"/>
          <w:sz w:val="32"/>
          <w:szCs w:val="32"/>
        </w:rPr>
        <w:t>部门协作机制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扎实开展调查研究，按照统筹规划、分步推进、尽力而为、量力而行的原则，合理安排创建目标和时序，科学制定本地区绿色社区创建行动工作方案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送至省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厅。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）统筹政策支持</w:t>
      </w:r>
      <w:r>
        <w:rPr>
          <w:rFonts w:hint="eastAsia" w:ascii="宋体" w:hAnsi="宋体" w:eastAsia="仿宋_GB2312" w:cs="仿宋_GB2312"/>
          <w:sz w:val="32"/>
          <w:szCs w:val="32"/>
        </w:rPr>
        <w:t>。各地要加强与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发改</w:t>
      </w:r>
      <w:r>
        <w:rPr>
          <w:rFonts w:hint="eastAsia" w:ascii="宋体" w:hAnsi="宋体" w:eastAsia="仿宋_GB2312" w:cs="仿宋_GB2312"/>
          <w:sz w:val="32"/>
          <w:szCs w:val="32"/>
        </w:rPr>
        <w:t>、财政部门沟通协调，争取资金支持，统筹用好城镇老旧小区改造、绿色建筑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、</w:t>
      </w:r>
      <w:r>
        <w:rPr>
          <w:rFonts w:hint="eastAsia" w:ascii="宋体" w:hAnsi="宋体" w:eastAsia="仿宋_GB2312" w:cs="仿宋_GB2312"/>
          <w:sz w:val="32"/>
          <w:szCs w:val="32"/>
        </w:rPr>
        <w:t>既有建筑绿色化改造、海绵城市建设、智慧城市建设等相关项目资金，推进绿色社区创建。鼓励和引导政策性银行、开发性银行和商业银行加大产品和服务创新力度，在风险可控前提下，对参与绿色社区创建的企业和项目提供信贷支持。通过政府采购、新增设施有偿使用、落实资产权益等方式，吸引各类专业机构等社会力量，投资参与绿色社区创建中各类设施的设计、改造、运营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）强化技术支撑</w:t>
      </w:r>
      <w:r>
        <w:rPr>
          <w:rFonts w:hint="eastAsia" w:ascii="宋体" w:hAnsi="宋体" w:eastAsia="仿宋_GB2312" w:cs="仿宋_GB2312"/>
          <w:sz w:val="32"/>
          <w:szCs w:val="32"/>
        </w:rPr>
        <w:t>。各地在社区人居环境建设和整治中，应积极选用经济适用、绿色环保的技术、工艺、材料、产品。要因地制宜加强绿色环保工艺技术的集成和创新，加大绿色环保材料产品的研发和推广应用力度。根据创建工作需要，立足当地实际，制订绿色社区建设标准和指标体系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）抓好示范引领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宋体" w:hAnsi="宋体" w:eastAsia="仿宋_GB2312" w:cs="仿宋_GB2312"/>
          <w:sz w:val="32"/>
          <w:szCs w:val="32"/>
        </w:rPr>
        <w:t>地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要</w:t>
      </w:r>
      <w:r>
        <w:rPr>
          <w:rFonts w:hint="eastAsia" w:ascii="宋体" w:hAnsi="宋体" w:eastAsia="仿宋_GB2312" w:cs="仿宋_GB2312"/>
          <w:sz w:val="32"/>
          <w:szCs w:val="32"/>
        </w:rPr>
        <w:t>对照《湖北省绿色社区创建标准》（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试行</w:t>
      </w:r>
      <w:r>
        <w:rPr>
          <w:rFonts w:hint="eastAsia" w:ascii="宋体" w:hAnsi="宋体" w:eastAsia="仿宋_GB2312" w:cs="仿宋_GB2312"/>
          <w:sz w:val="32"/>
          <w:szCs w:val="32"/>
        </w:rPr>
        <w:t>），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结合本地实际，</w:t>
      </w:r>
      <w:r>
        <w:rPr>
          <w:rFonts w:hint="eastAsia" w:ascii="宋体" w:hAnsi="宋体" w:eastAsia="仿宋_GB2312" w:cs="仿宋_GB2312"/>
          <w:sz w:val="32"/>
          <w:szCs w:val="32"/>
        </w:rPr>
        <w:t>细化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z w:val="32"/>
          <w:szCs w:val="32"/>
        </w:rPr>
        <w:t>量化创建标准，科学引导试点示范建设。结合城镇老旧小区改造，优先安排居民创建意愿强、积极性高、有工作基础的社区开展创建，发挥示范引领作用，建立激励先进机制，及时总结和推广试点经验做法，建设一批绿色社区创建行动示范教育基地，以点带面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逐步推进</w:t>
      </w:r>
      <w:r>
        <w:rPr>
          <w:rFonts w:hint="eastAsia" w:ascii="宋体" w:hAnsi="宋体" w:eastAsia="仿宋_GB2312" w:cs="仿宋_GB2312"/>
          <w:sz w:val="32"/>
          <w:szCs w:val="32"/>
        </w:rPr>
        <w:t>创建行动。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）加强宣传动员</w:t>
      </w:r>
      <w:r>
        <w:rPr>
          <w:rFonts w:hint="eastAsia" w:ascii="宋体" w:hAnsi="宋体" w:eastAsia="仿宋_GB2312" w:cs="仿宋_GB2312"/>
          <w:sz w:val="32"/>
          <w:szCs w:val="32"/>
        </w:rPr>
        <w:t>。各地要加大绿色社区创建行动的宣传力度，注重典型引路、正面引导，宣传绿色社区创建行动及其成效，营造良好舆论氛围。要动员志愿者、企事业单位、社会组织广泛参与绿色社区创建行动，形成各具特色的绿色社区创建模式。对绿色社区创建行动中涌现的优秀单位、个人和做法，要通过多种方式予以表扬鼓励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强化信息报送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各地</w:t>
      </w:r>
      <w:r>
        <w:rPr>
          <w:rFonts w:hint="eastAsia" w:ascii="宋体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住建部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门每月25日前向省住建厅报送绿色社区创建工作进展情况。各地政府及相关省直部门每年11月30日前向省住建厅报送年度工作报告及下一年度工作计划。省住建厅将会同相关部门采取日常通报、专题调研、召开现场会、暗访督查等方式，对各地绿色社区创建工作开展检查、指导、督导，并以适当方式进行通报。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附件：湖北省绿色社区创建标准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1361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湖北省绿色社区创建标准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79"/>
        <w:gridCol w:w="6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楷体_GB2312" w:hAnsi="宋体" w:eastAsia="楷体_GB2312" w:cs="仿宋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b/>
                <w:sz w:val="32"/>
                <w:szCs w:val="32"/>
              </w:rPr>
              <w:t>内容</w:t>
            </w:r>
          </w:p>
        </w:tc>
        <w:tc>
          <w:tcPr>
            <w:tcW w:w="674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楷体_GB2312" w:hAnsi="宋体" w:eastAsia="楷体_GB2312" w:cs="仿宋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b/>
                <w:sz w:val="32"/>
                <w:szCs w:val="32"/>
              </w:rPr>
              <w:t>创建标准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建立健全社区人居环境建设和整治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机制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坚持美好环境与幸福生活共同缔造理念，各主体共同参与社区人居环境建设和整治工作。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搭建沟通议事平台，</w:t>
            </w: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利用“互联网+共建共治共享”等线上线下手段，开展多种形式基层协商。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设计师、工程师进社区，辅导居民有效谋划人居环境建设和整治方案。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推进社区基础设施绿色化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社区各类基础设施比较完善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开展了社区道路综合治理、海绵化改造和建设，生活垃圾分类居民小区全覆盖。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在基础设施改造建设中落实经济适用、绿色环保的理念。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营造社区宜居环境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社区绿地布局合理，有公共活动空间和设施。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社区停车秩序规范，</w:t>
            </w: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无占压消防、救护等生命通道的情况。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公共空间开展了适老化改造和无障碍设施建设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对噪声扰民等问题进行了有效治理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136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60"/>
        <w:gridCol w:w="6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提高社区信息化智能化水平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建设了智能化安防系统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物业管理覆盖面不低于30%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培育社区绿色文化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社区有固定宣传场所和设施，能定期发布创建信息</w:t>
            </w: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对社区工作者、物业服务从业者等相关人员定期开展培训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发布了社区居民绿色生活行为公约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社区相关文物古迹、历史建筑、古树名木等历史文化资源得到有效保护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宋体" w:hAnsi="宋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raditional Arabic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  <w:rPr>
        <w:rFonts w:ascii="LinTimes" w:hAnsi="LinTimes" w:cs="LinTime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DEED1A"/>
    <w:rsid w:val="003A3822"/>
    <w:rsid w:val="004C0054"/>
    <w:rsid w:val="004D5940"/>
    <w:rsid w:val="005D6140"/>
    <w:rsid w:val="005F45B9"/>
    <w:rsid w:val="006371D9"/>
    <w:rsid w:val="00695215"/>
    <w:rsid w:val="006E76E2"/>
    <w:rsid w:val="00830D69"/>
    <w:rsid w:val="00833551"/>
    <w:rsid w:val="008A56B7"/>
    <w:rsid w:val="008D5886"/>
    <w:rsid w:val="008E341A"/>
    <w:rsid w:val="009F3011"/>
    <w:rsid w:val="00A85EEB"/>
    <w:rsid w:val="00AD4057"/>
    <w:rsid w:val="00B30430"/>
    <w:rsid w:val="00CD0F25"/>
    <w:rsid w:val="00CD2899"/>
    <w:rsid w:val="00DA5F83"/>
    <w:rsid w:val="00EC47E9"/>
    <w:rsid w:val="00FF36BA"/>
    <w:rsid w:val="038C2BD0"/>
    <w:rsid w:val="042B1CF8"/>
    <w:rsid w:val="0442157B"/>
    <w:rsid w:val="04944596"/>
    <w:rsid w:val="07926841"/>
    <w:rsid w:val="0BC71AED"/>
    <w:rsid w:val="0D9E330B"/>
    <w:rsid w:val="10EC0704"/>
    <w:rsid w:val="11334725"/>
    <w:rsid w:val="13A120B1"/>
    <w:rsid w:val="169A5F8B"/>
    <w:rsid w:val="1E7C512E"/>
    <w:rsid w:val="1E996EDC"/>
    <w:rsid w:val="1EE71D17"/>
    <w:rsid w:val="1F95303C"/>
    <w:rsid w:val="1FBC597F"/>
    <w:rsid w:val="29A6134B"/>
    <w:rsid w:val="2A774B46"/>
    <w:rsid w:val="2CC46C9B"/>
    <w:rsid w:val="2F6B317B"/>
    <w:rsid w:val="34E638B1"/>
    <w:rsid w:val="355159AE"/>
    <w:rsid w:val="35FE3209"/>
    <w:rsid w:val="38E27B8A"/>
    <w:rsid w:val="392417B7"/>
    <w:rsid w:val="3B4465E6"/>
    <w:rsid w:val="3B892964"/>
    <w:rsid w:val="3E7667F0"/>
    <w:rsid w:val="41272FFF"/>
    <w:rsid w:val="41F25862"/>
    <w:rsid w:val="42116F65"/>
    <w:rsid w:val="488E5182"/>
    <w:rsid w:val="534E776E"/>
    <w:rsid w:val="55A05D6E"/>
    <w:rsid w:val="572C3A67"/>
    <w:rsid w:val="58BF1EA9"/>
    <w:rsid w:val="59E534A6"/>
    <w:rsid w:val="5B143A70"/>
    <w:rsid w:val="634560E6"/>
    <w:rsid w:val="662F43CA"/>
    <w:rsid w:val="67C03F3D"/>
    <w:rsid w:val="689C6B5D"/>
    <w:rsid w:val="69793ED5"/>
    <w:rsid w:val="6A6B5FD1"/>
    <w:rsid w:val="6CC37292"/>
    <w:rsid w:val="6F116393"/>
    <w:rsid w:val="6F2C2C28"/>
    <w:rsid w:val="76084225"/>
    <w:rsid w:val="76BE6CE1"/>
    <w:rsid w:val="79FDA955"/>
    <w:rsid w:val="7B0A4B6B"/>
    <w:rsid w:val="7D3A1904"/>
    <w:rsid w:val="7D7B8D9D"/>
    <w:rsid w:val="7D7F1CB2"/>
    <w:rsid w:val="7EA83B3C"/>
    <w:rsid w:val="7EF3F88E"/>
    <w:rsid w:val="7EF729FB"/>
    <w:rsid w:val="7F970C72"/>
    <w:rsid w:val="8FF5242F"/>
    <w:rsid w:val="9BBDA4F8"/>
    <w:rsid w:val="A46F6229"/>
    <w:rsid w:val="BF6F28F3"/>
    <w:rsid w:val="CAFFC7A7"/>
    <w:rsid w:val="F2DEED1A"/>
    <w:rsid w:val="F9FB02F7"/>
    <w:rsid w:val="FAAE5C2A"/>
    <w:rsid w:val="FBFE0978"/>
    <w:rsid w:val="FF7F40EC"/>
    <w:rsid w:val="FFC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600</Words>
  <Characters>3426</Characters>
  <Lines>28</Lines>
  <Paragraphs>8</Paragraphs>
  <TotalTime>0</TotalTime>
  <ScaleCrop>false</ScaleCrop>
  <LinksUpToDate>false</LinksUpToDate>
  <CharactersWithSpaces>4018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2020-09-08T09:41:00Z</dcterms:created>
  <dc:creator>leedb</dc:creator>
  <cp:lastModifiedBy>冯卫/信息中心/湖北省住房和城乡建设厅</cp:lastModifiedBy>
  <cp:lastPrinted>2021-05-10T07:21:00Z</cp:lastPrinted>
  <dcterms:modified xsi:type="dcterms:W3CDTF">2021-06-28T03:05:46Z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07C0C35B30274026AD3CD0FF130013D4</vt:lpwstr>
  </property>
</Properties>
</file>