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方正小标宋_GBK" w:hAnsi="方正小标宋_GBK" w:eastAsia="黑体" w:cs="方正小标宋_GBK"/>
          <w:b w:val="0"/>
          <w:bCs w:val="0"/>
          <w:kern w:val="0"/>
          <w:sz w:val="44"/>
          <w:szCs w:val="44"/>
          <w:lang w:eastAsia="zh-CN"/>
        </w:rPr>
      </w:pPr>
      <w:bookmarkStart w:id="0" w:name="zhengwen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1</w:t>
      </w:r>
      <w:bookmarkStart w:id="1" w:name="_GoBack"/>
      <w:bookmarkEnd w:id="1"/>
    </w:p>
    <w:tbl>
      <w:tblPr>
        <w:tblStyle w:val="8"/>
        <w:tblW w:w="1462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724"/>
        <w:gridCol w:w="619"/>
        <w:gridCol w:w="2888"/>
        <w:gridCol w:w="1143"/>
        <w:gridCol w:w="1107"/>
        <w:gridCol w:w="1125"/>
        <w:gridCol w:w="1170"/>
        <w:gridCol w:w="1098"/>
        <w:gridCol w:w="675"/>
        <w:gridCol w:w="1219"/>
        <w:gridCol w:w="863"/>
        <w:gridCol w:w="11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6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44"/>
                <w:szCs w:val="44"/>
              </w:rPr>
              <w:t>城镇民用建筑项目统计表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4629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填报单位：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市（州、林区）住房和城乡建设部门（盖章）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地区</w:t>
            </w:r>
          </w:p>
        </w:tc>
        <w:tc>
          <w:tcPr>
            <w:tcW w:w="6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序号</w:t>
            </w:r>
          </w:p>
        </w:tc>
        <w:tc>
          <w:tcPr>
            <w:tcW w:w="28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建筑面积（万m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33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近零能耗建筑</w:t>
            </w:r>
          </w:p>
        </w:tc>
        <w:tc>
          <w:tcPr>
            <w:tcW w:w="6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开工日期</w:t>
            </w:r>
          </w:p>
        </w:tc>
        <w:tc>
          <w:tcPr>
            <w:tcW w:w="12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施工许可证备案号</w:t>
            </w:r>
          </w:p>
        </w:tc>
        <w:tc>
          <w:tcPr>
            <w:tcW w:w="86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竣工日期</w:t>
            </w: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竣工验收备案号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居住建筑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公共建筑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测评结果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测评阶段</w:t>
            </w: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测评单位</w:t>
            </w:r>
          </w:p>
        </w:tc>
        <w:tc>
          <w:tcPr>
            <w:tcW w:w="6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市（州）本级</w:t>
            </w: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161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89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所辖县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（市、区）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89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2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  <w:jc w:val="center"/>
        </w:trPr>
        <w:tc>
          <w:tcPr>
            <w:tcW w:w="51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合计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7256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23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填报人：</w:t>
            </w:r>
          </w:p>
        </w:tc>
        <w:tc>
          <w:tcPr>
            <w:tcW w:w="2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填报日期：</w:t>
            </w:r>
          </w:p>
        </w:tc>
        <w:tc>
          <w:tcPr>
            <w:tcW w:w="6131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审核人：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46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1、统计项目包括今年在建（含新开工）和竣工项目；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2、“测评结果”：[1]超低能耗建筑；[2]近零能耗建筑；[3]零能耗建筑；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3、“测评阶段”：[1]设计阶段；[2]施工阶段；[3]运行评估。可填多项；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4、近零能耗建筑栏信息应根据标识证书内容填写；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62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5、日期栏填写格式为“20xx年xx月xx日”；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8"/>
        <w:tblW w:w="1438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566"/>
        <w:gridCol w:w="525"/>
        <w:gridCol w:w="2644"/>
        <w:gridCol w:w="693"/>
        <w:gridCol w:w="694"/>
        <w:gridCol w:w="656"/>
        <w:gridCol w:w="1406"/>
        <w:gridCol w:w="506"/>
        <w:gridCol w:w="731"/>
        <w:gridCol w:w="881"/>
        <w:gridCol w:w="938"/>
        <w:gridCol w:w="656"/>
        <w:gridCol w:w="919"/>
        <w:gridCol w:w="731"/>
        <w:gridCol w:w="9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32"/>
                <w:szCs w:val="32"/>
              </w:rPr>
              <w:t>附件2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000000"/>
                <w:kern w:val="0"/>
                <w:sz w:val="44"/>
                <w:szCs w:val="44"/>
              </w:rPr>
              <w:t>绿色建筑项目统计表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填报单位：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市（州、林区）住房和城乡建设部门（盖章）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</w:rPr>
              <w:t>地区</w:t>
            </w:r>
          </w:p>
        </w:tc>
        <w:tc>
          <w:tcPr>
            <w:tcW w:w="52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26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0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建筑面积（万m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14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项目所包含的单栋建筑数量（栋）</w:t>
            </w:r>
          </w:p>
        </w:tc>
        <w:tc>
          <w:tcPr>
            <w:tcW w:w="50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等级</w:t>
            </w:r>
          </w:p>
        </w:tc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执行标准</w:t>
            </w:r>
          </w:p>
        </w:tc>
        <w:tc>
          <w:tcPr>
            <w:tcW w:w="88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是否进行预评价</w:t>
            </w:r>
          </w:p>
        </w:tc>
        <w:tc>
          <w:tcPr>
            <w:tcW w:w="93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是否获得标识证书</w:t>
            </w:r>
          </w:p>
        </w:tc>
        <w:tc>
          <w:tcPr>
            <w:tcW w:w="65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开工日期</w:t>
            </w:r>
          </w:p>
        </w:tc>
        <w:tc>
          <w:tcPr>
            <w:tcW w:w="91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施工许可证备案号</w:t>
            </w:r>
          </w:p>
        </w:tc>
        <w:tc>
          <w:tcPr>
            <w:tcW w:w="7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竣工日期</w:t>
            </w:r>
          </w:p>
        </w:tc>
        <w:tc>
          <w:tcPr>
            <w:tcW w:w="95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竣工验收备案号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居住建筑</w:t>
            </w: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公共建筑</w:t>
            </w: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工业建筑</w:t>
            </w:r>
          </w:p>
        </w:tc>
        <w:tc>
          <w:tcPr>
            <w:tcW w:w="14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</w:rPr>
              <w:t>市（州）本级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</w:rPr>
              <w:t>所辖县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  <w:szCs w:val="22"/>
              </w:rPr>
              <w:t>（市、区）</w:t>
            </w: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461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725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填报人：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34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 xml:space="preserve">填报日期：                         </w:t>
            </w:r>
          </w:p>
        </w:tc>
        <w:tc>
          <w:tcPr>
            <w:tcW w:w="63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审核人：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1、统计项目为今年前三季度执行《绿色建筑设计与工程验收标准》和《绿色建筑评价标准》的项目；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2、“等级”：[1]一星级；[2]二星级；[3]三星级；[4]基本级或执行《绿色建筑设计与工程验收标准》且通过绿色建筑施工图审查；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3、“执行标准”：[1]《绿色建筑评价标准》GB/T 50378-2014；[2]《绿色建筑评价标准》GB/T 50378-2019；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4、“是否进行预评价”、“是否获得标识证书”填写“是”或“否”；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5、日期栏填写格式为“20xx年xx月xx日”；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exact"/>
          <w:jc w:val="center"/>
        </w:trPr>
        <w:tc>
          <w:tcPr>
            <w:tcW w:w="1438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</w:rPr>
              <w:t>6、表格不够可自行添加。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left"/>
        <w:textAlignment w:val="auto"/>
        <w:rPr>
          <w:rFonts w:hint="eastAsia" w:ascii="黑体" w:hAnsi="黑体" w:eastAsia="黑体" w:cs="宋体"/>
          <w:b/>
          <w:bCs/>
          <w:kern w:val="0"/>
          <w:sz w:val="22"/>
          <w:szCs w:val="22"/>
        </w:rPr>
      </w:pPr>
    </w:p>
    <w:tbl>
      <w:tblPr>
        <w:tblStyle w:val="8"/>
        <w:tblW w:w="139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25"/>
        <w:gridCol w:w="849"/>
        <w:gridCol w:w="3850"/>
        <w:gridCol w:w="1436"/>
        <w:gridCol w:w="1500"/>
        <w:gridCol w:w="1518"/>
        <w:gridCol w:w="1669"/>
        <w:gridCol w:w="14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9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  <w:t>附件3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9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44"/>
                <w:szCs w:val="44"/>
              </w:rPr>
              <w:t>可再生能源建筑应用项目统计表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39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填报单位：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u w:val="single"/>
              </w:rPr>
              <w:t xml:space="preserve">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市（州、林区）住房和城乡建设部门（盖章）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地区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序号</w:t>
            </w:r>
          </w:p>
        </w:tc>
        <w:tc>
          <w:tcPr>
            <w:tcW w:w="3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75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可再生能源建筑应用[建筑面积（万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）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/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装机容量（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Kw</w:t>
            </w:r>
            <w:r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  <w:t>）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]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3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太阳能光热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空气能热水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浅层地能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中深层地能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太阳能光电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市（州）本级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0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所辖县（市、区）</w:t>
            </w: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84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3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4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合计</w:t>
            </w:r>
          </w:p>
        </w:tc>
        <w:tc>
          <w:tcPr>
            <w:tcW w:w="14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5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  <w:tc>
          <w:tcPr>
            <w:tcW w:w="14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553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填报人：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3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293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填报日期：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465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审核人：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1、统计项目为今年前三季度竣工项目；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2、面积均填写项目的建筑面积；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9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3、表格不够可自行添加。</w:t>
            </w:r>
          </w:p>
        </w:tc>
      </w:tr>
    </w:tbl>
    <w:p/>
    <w:tbl>
      <w:tblPr>
        <w:tblStyle w:val="8"/>
        <w:tblW w:w="144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939"/>
        <w:gridCol w:w="937"/>
        <w:gridCol w:w="3142"/>
        <w:gridCol w:w="1551"/>
        <w:gridCol w:w="1551"/>
        <w:gridCol w:w="1551"/>
        <w:gridCol w:w="1551"/>
        <w:gridCol w:w="23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32"/>
                <w:szCs w:val="32"/>
              </w:rPr>
              <w:t>附件4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44"/>
                <w:szCs w:val="44"/>
              </w:rPr>
              <w:t>既有建筑节能绿色化改造项目统计表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填报单位：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市（州、林区）住房和城乡建设部门（盖章）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地区</w:t>
            </w:r>
          </w:p>
        </w:tc>
        <w:tc>
          <w:tcPr>
            <w:tcW w:w="93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序号</w:t>
            </w:r>
          </w:p>
        </w:tc>
        <w:tc>
          <w:tcPr>
            <w:tcW w:w="31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建筑面积（万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改造内容</w:t>
            </w:r>
          </w:p>
        </w:tc>
        <w:tc>
          <w:tcPr>
            <w:tcW w:w="1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改造总投资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（万元）</w:t>
            </w:r>
          </w:p>
        </w:tc>
        <w:tc>
          <w:tcPr>
            <w:tcW w:w="23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项目实施起止时间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1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居住建筑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公共建筑</w:t>
            </w: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市（州）本级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8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所辖县（市、区）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9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23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5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合计</w:t>
            </w: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5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812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 xml:space="preserve">填报人：                         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3102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填报日期：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</w:t>
            </w:r>
          </w:p>
        </w:tc>
        <w:tc>
          <w:tcPr>
            <w:tcW w:w="542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审核人：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1、统计项目为今年前三季度改造竣工项目；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2、改造内容：[1]外墙，[2]门窗，[3]屋面，[4]外遮阳，[5]空调系统，[6]照明系统，[7]能耗监测与控制系统，[8]可再生能源应用。可填多项；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3、时间栏填写格式为“20xx年xx月xx日—20xx年xx月xx日”；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7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4、表格不够可自行添加。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tbl>
      <w:tblPr>
        <w:tblStyle w:val="8"/>
        <w:tblW w:w="14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896"/>
        <w:gridCol w:w="896"/>
        <w:gridCol w:w="3583"/>
        <w:gridCol w:w="1480"/>
        <w:gridCol w:w="1480"/>
        <w:gridCol w:w="1420"/>
        <w:gridCol w:w="1305"/>
        <w:gridCol w:w="1248"/>
        <w:gridCol w:w="12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b w:val="0"/>
                <w:bCs w:val="0"/>
                <w:kern w:val="0"/>
                <w:sz w:val="32"/>
                <w:szCs w:val="32"/>
              </w:rPr>
              <w:t>附件5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kern w:val="0"/>
                <w:sz w:val="44"/>
                <w:szCs w:val="44"/>
              </w:rPr>
              <w:t>磷石膏建材推广应用项目统计表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4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填报单位：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  <w:u w:val="single"/>
              </w:rPr>
              <w:t xml:space="preserve">                  </w:t>
            </w: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市（州、林区）住房和城乡建设部门（盖章）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地区</w:t>
            </w:r>
          </w:p>
        </w:tc>
        <w:tc>
          <w:tcPr>
            <w:tcW w:w="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序号</w:t>
            </w:r>
          </w:p>
        </w:tc>
        <w:tc>
          <w:tcPr>
            <w:tcW w:w="35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29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建筑面积（万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m</w:t>
            </w: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）</w:t>
            </w:r>
          </w:p>
        </w:tc>
        <w:tc>
          <w:tcPr>
            <w:tcW w:w="14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房屋建筑工程应用类型</w:t>
            </w: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应用量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（万t）</w:t>
            </w: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市政设施工程应用类型</w:t>
            </w:r>
          </w:p>
        </w:tc>
        <w:tc>
          <w:tcPr>
            <w:tcW w:w="1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应用量</w:t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（万t）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居住建筑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公共建筑</w:t>
            </w:r>
          </w:p>
        </w:tc>
        <w:tc>
          <w:tcPr>
            <w:tcW w:w="14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市（州）本级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17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所辖县（市、区）</w:t>
            </w: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8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  <w:jc w:val="center"/>
        </w:trPr>
        <w:tc>
          <w:tcPr>
            <w:tcW w:w="62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合计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26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填报人：</w:t>
            </w:r>
          </w:p>
        </w:tc>
        <w:tc>
          <w:tcPr>
            <w:tcW w:w="3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联系电话：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填报日期：</w:t>
            </w:r>
          </w:p>
        </w:tc>
        <w:tc>
          <w:tcPr>
            <w:tcW w:w="5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  <w:szCs w:val="22"/>
              </w:rPr>
              <w:t>审核人：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left"/>
              <w:textAlignment w:val="auto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说明：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1、统计项目为今年前三季度竣工项目；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2、房屋建筑工程应用类型：[1]磷石膏抹灰砂浆、自流平砂浆，[2]磷石膏砌块、磷石膏条板，[3]磷石膏纸面石膏板，[4]其他成熟磷石膏建材产品；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3、市政设施工程应用类型：[5]磷石膏混凝土路面砖、路缘石、生态护坡构件及相关磷石膏水泥基复合材料园林工艺制品，[6]磷石膏道路水稳材料；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43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2"/>
                <w:szCs w:val="22"/>
              </w:rPr>
              <w:t>4、表格不够可自行添加。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footerReference r:id="rId3" w:type="default"/>
      <w:pgSz w:w="16838" w:h="11906" w:orient="landscape"/>
      <w:pgMar w:top="1440" w:right="1800" w:bottom="1440" w:left="1800" w:header="851" w:footer="850" w:gutter="0"/>
      <w:pgNumType w:fmt="decimal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1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zNmUyYmYxMzY0OWYzNzQ1Y2E3OGZiNzU0OTU1M2EifQ=="/>
  </w:docVars>
  <w:rsids>
    <w:rsidRoot w:val="5E977924"/>
    <w:rsid w:val="005E5293"/>
    <w:rsid w:val="009F242B"/>
    <w:rsid w:val="00AD5B3D"/>
    <w:rsid w:val="00B772D3"/>
    <w:rsid w:val="00EA5778"/>
    <w:rsid w:val="0F2D5874"/>
    <w:rsid w:val="1DB86168"/>
    <w:rsid w:val="1F236109"/>
    <w:rsid w:val="4A2658A1"/>
    <w:rsid w:val="5E977924"/>
    <w:rsid w:val="64EE55D5"/>
    <w:rsid w:val="6592470B"/>
    <w:rsid w:val="76DEAAA8"/>
    <w:rsid w:val="7FFF1A98"/>
    <w:rsid w:val="DDFC6ADE"/>
    <w:rsid w:val="EF9AE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  <w:rPr>
      <w:rFonts w:asciiTheme="minorHAnsi" w:hAnsiTheme="minorHAnsi" w:eastAsiaTheme="minorEastAsia" w:cstheme="minorBidi"/>
      <w:sz w:val="21"/>
    </w:rPr>
  </w:style>
  <w:style w:type="paragraph" w:styleId="3">
    <w:name w:val="Balloon Text"/>
    <w:basedOn w:val="1"/>
    <w:link w:val="17"/>
    <w:semiHidden/>
    <w:unhideWhenUsed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 w:asciiTheme="minorHAnsi" w:hAnsiTheme="minorHAnsi" w:eastAsiaTheme="minorEastAsia"/>
      <w:kern w:val="0"/>
      <w:sz w:val="24"/>
    </w:rPr>
  </w:style>
  <w:style w:type="paragraph" w:styleId="7">
    <w:name w:val="annotation subject"/>
    <w:basedOn w:val="2"/>
    <w:next w:val="2"/>
    <w:link w:val="16"/>
    <w:semiHidden/>
    <w:unhideWhenUsed/>
    <w:qFormat/>
    <w:uiPriority w:val="99"/>
    <w:rPr>
      <w:b/>
      <w:bCs/>
    </w:rPr>
  </w:style>
  <w:style w:type="character" w:styleId="10">
    <w:name w:val="Strong"/>
    <w:basedOn w:val="9"/>
    <w:qFormat/>
    <w:uiPriority w:val="0"/>
    <w:rPr>
      <w:rFonts w:asciiTheme="minorHAnsi" w:hAnsiTheme="minorHAnsi" w:eastAsiaTheme="minorEastAsia" w:cstheme="minorBidi"/>
      <w:b/>
    </w:rPr>
  </w:style>
  <w:style w:type="character" w:styleId="11">
    <w:name w:val="page number"/>
    <w:basedOn w:val="9"/>
    <w:semiHidden/>
    <w:unhideWhenUsed/>
    <w:qFormat/>
    <w:uiPriority w:val="99"/>
  </w:style>
  <w:style w:type="character" w:styleId="12">
    <w:name w:val="annotation reference"/>
    <w:basedOn w:val="9"/>
    <w:semiHidden/>
    <w:unhideWhenUsed/>
    <w:qFormat/>
    <w:uiPriority w:val="99"/>
    <w:rPr>
      <w:rFonts w:asciiTheme="minorHAnsi" w:hAnsiTheme="minorHAnsi" w:eastAsiaTheme="minorEastAsia" w:cstheme="minorBidi"/>
      <w:sz w:val="21"/>
      <w:szCs w:val="21"/>
    </w:rPr>
  </w:style>
  <w:style w:type="character" w:customStyle="1" w:styleId="13">
    <w:name w:val="页眉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4">
    <w:name w:val="页脚 字符"/>
    <w:basedOn w:val="9"/>
    <w:link w:val="4"/>
    <w:qFormat/>
    <w:uiPriority w:val="99"/>
    <w:rPr>
      <w:rFonts w:asciiTheme="minorHAnsi" w:hAnsiTheme="minorHAnsi" w:eastAsiaTheme="minorEastAsia" w:cstheme="minorBidi"/>
      <w:sz w:val="18"/>
      <w:szCs w:val="20"/>
    </w:rPr>
  </w:style>
  <w:style w:type="character" w:customStyle="1" w:styleId="15">
    <w:name w:val="批注文字 字符"/>
    <w:basedOn w:val="9"/>
    <w:link w:val="2"/>
    <w:semiHidden/>
    <w:qFormat/>
    <w:uiPriority w:val="99"/>
    <w:rPr>
      <w:rFonts w:asciiTheme="minorHAnsi" w:hAnsiTheme="minorHAnsi" w:eastAsiaTheme="minorEastAsia" w:cstheme="minorBidi"/>
    </w:rPr>
  </w:style>
  <w:style w:type="character" w:customStyle="1" w:styleId="16">
    <w:name w:val="批注主题 字符"/>
    <w:basedOn w:val="15"/>
    <w:link w:val="7"/>
    <w:semiHidden/>
    <w:qFormat/>
    <w:uiPriority w:val="99"/>
    <w:rPr>
      <w:b/>
      <w:bCs/>
    </w:rPr>
  </w:style>
  <w:style w:type="character" w:customStyle="1" w:styleId="17">
    <w:name w:val="批注框文本 字符"/>
    <w:basedOn w:val="9"/>
    <w:link w:val="3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11</Pages>
  <Words>517</Words>
  <Characters>2951</Characters>
  <Lines>24</Lines>
  <Paragraphs>6</Paragraphs>
  <TotalTime>1</TotalTime>
  <ScaleCrop>false</ScaleCrop>
  <LinksUpToDate>false</LinksUpToDate>
  <CharactersWithSpaces>3462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2023-10-10T00:58:00Z</dcterms:created>
  <dc:creator>张四平/标准与科技处/湖北省住房和城乡建设厅</dc:creator>
  <cp:lastModifiedBy>冯卫/信息中心/湖北省住房和城乡建设厅</cp:lastModifiedBy>
  <dcterms:modified xsi:type="dcterms:W3CDTF">2023-10-11T09:00:45Z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6DDB3265830E4E438804A62EE821AA32</vt:lpwstr>
  </property>
</Properties>
</file>